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299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мкр-н</w:t>
      </w:r>
      <w:r>
        <w:rPr>
          <w:rFonts w:ascii="Times New Roman" w:eastAsia="Times New Roman" w:hAnsi="Times New Roman" w:cs="Times New Roman"/>
          <w:sz w:val="26"/>
          <w:szCs w:val="26"/>
        </w:rPr>
        <w:t>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Гулиевой </w:t>
      </w:r>
      <w:r>
        <w:rPr>
          <w:rFonts w:ascii="Times New Roman" w:eastAsia="Times New Roman" w:hAnsi="Times New Roman" w:cs="Times New Roman"/>
          <w:sz w:val="26"/>
          <w:szCs w:val="26"/>
        </w:rPr>
        <w:t>Наргиз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Ядигар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УССР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работающей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Анкор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зарегистрированной и проживающей по адресу: </w:t>
      </w:r>
      <w:r>
        <w:rPr>
          <w:rStyle w:val="cat-UserDefinedgrp-4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5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7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>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Гулиева Н.Я., являясь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Анкор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Нефтеюганск, СУ-62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., д. 2, помещение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2, п.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СТАЖ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лиц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до 24:00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.01.202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29.01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Н.Я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а также исходя из положений п.6 постановления Пленума </w:t>
      </w:r>
      <w:r>
        <w:rPr>
          <w:rFonts w:ascii="Times New Roman" w:eastAsia="Times New Roman" w:hAnsi="Times New Roman" w:cs="Times New Roman"/>
          <w:sz w:val="26"/>
          <w:szCs w:val="26"/>
        </w:rPr>
        <w:t>ВС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24.03.2005 №5 «О некоторых вопросах, возникающих у судов при применении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Гулиевой Н.Я</w:t>
      </w:r>
      <w:r>
        <w:rPr>
          <w:rFonts w:ascii="Times New Roman" w:eastAsia="Times New Roman" w:hAnsi="Times New Roman" w:cs="Times New Roman"/>
          <w:sz w:val="26"/>
          <w:szCs w:val="26"/>
        </w:rPr>
        <w:t>. в 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Гулиевой Н.Я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Н.Я</w:t>
      </w:r>
      <w:r>
        <w:rPr>
          <w:rFonts w:ascii="Times New Roman" w:eastAsia="Times New Roman" w:hAnsi="Times New Roman" w:cs="Times New Roman"/>
          <w:sz w:val="26"/>
          <w:szCs w:val="26"/>
        </w:rPr>
        <w:t>.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законодательством Российской Федерации срока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 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>ЕГРЮЛ в отношен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Анкор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информацией по должностному лицу организации;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отчета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05.02.2025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извещением о доставке,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журнала телефонограмм, </w:t>
      </w:r>
      <w:r>
        <w:rPr>
          <w:rFonts w:ascii="Times New Roman" w:eastAsia="Times New Roman" w:hAnsi="Times New Roman" w:cs="Times New Roman"/>
          <w:sz w:val="26"/>
          <w:szCs w:val="26"/>
        </w:rPr>
        <w:t>факсограмм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электронных сообщений,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списком внутренних </w:t>
      </w:r>
      <w:r>
        <w:rPr>
          <w:rFonts w:ascii="Times New Roman" w:eastAsia="Times New Roman" w:hAnsi="Times New Roman" w:cs="Times New Roman"/>
          <w:sz w:val="26"/>
          <w:szCs w:val="26"/>
        </w:rPr>
        <w:t>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1-3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№ 27-ФЗ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ведения, указанные в подпункте 3 пункта 2 настоящей статьи, представляются страхователями по окончании календарного года не позднее 25-го числа месяца,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Гулиева Н.Я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установленные сроки не предоставил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ПУ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>ЕФС-1 раздел 1, подраздел 1.2 (СТАЖ)</w:t>
      </w:r>
      <w:r>
        <w:rPr>
          <w:rFonts w:ascii="Times New Roman" w:eastAsia="Times New Roman" w:hAnsi="Times New Roman" w:cs="Times New Roman"/>
          <w:sz w:val="25"/>
          <w:szCs w:val="25"/>
        </w:rPr>
        <w:t>. Данны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29.01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Гулиевой Н.Я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Анкор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Гулиеву </w:t>
      </w:r>
      <w:r>
        <w:rPr>
          <w:rFonts w:ascii="Times New Roman" w:eastAsia="Times New Roman" w:hAnsi="Times New Roman" w:cs="Times New Roman"/>
          <w:sz w:val="26"/>
          <w:szCs w:val="26"/>
        </w:rPr>
        <w:t>Наргиз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Ядигар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04874Ф87010) ИНН получателя платежа - 8601002078 КПП получателя платежа – 860101001 Счет получателя платежа (номер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/счет) - 03100643000000018700; Номер счета банка получателя (номер банковского счета, входящего в состав единого 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/счет) – 40102810245370000007 Наименование банка получателя — РКЦ Ханты-Мансийск//УФК по Ханты-Мансийскому автономному округу - </w:t>
      </w:r>
      <w:r>
        <w:rPr>
          <w:rFonts w:ascii="Times New Roman" w:eastAsia="Times New Roman" w:hAnsi="Times New Roman" w:cs="Times New Roman"/>
          <w:sz w:val="26"/>
          <w:szCs w:val="26"/>
        </w:rPr>
        <w:t>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 БИК ТОФК - 007162163 ОКТМО 71 874 000 (г</w:t>
      </w:r>
      <w:r>
        <w:rPr>
          <w:rFonts w:ascii="Times New Roman" w:eastAsia="Times New Roman" w:hAnsi="Times New Roman" w:cs="Times New Roman"/>
          <w:sz w:val="26"/>
          <w:szCs w:val="26"/>
        </w:rPr>
        <w:t>.Н</w:t>
      </w:r>
      <w:r>
        <w:rPr>
          <w:rFonts w:ascii="Times New Roman" w:eastAsia="Times New Roman" w:hAnsi="Times New Roman" w:cs="Times New Roman"/>
          <w:sz w:val="26"/>
          <w:szCs w:val="26"/>
        </w:rPr>
        <w:t>ефтеюганск), ОКТМО 71 818 000 (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район), ОКТМО 71885000 (</w:t>
      </w:r>
      <w:r>
        <w:rPr>
          <w:rFonts w:ascii="Times New Roman" w:eastAsia="Times New Roman" w:hAnsi="Times New Roman" w:cs="Times New Roman"/>
          <w:sz w:val="26"/>
          <w:szCs w:val="26"/>
        </w:rPr>
        <w:t>Пыть-Ях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7970270000000025</w:t>
      </w:r>
      <w:r>
        <w:rPr>
          <w:rFonts w:ascii="Times New Roman" w:eastAsia="Times New Roman" w:hAnsi="Times New Roman" w:cs="Times New Roman"/>
          <w:sz w:val="26"/>
          <w:szCs w:val="26"/>
        </w:rPr>
        <w:t>6732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>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5660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8rplc-7">
    <w:name w:val="cat-ExternalSystemDefined grp-48 rplc-7"/>
    <w:basedOn w:val="DefaultParagraphFont"/>
  </w:style>
  <w:style w:type="character" w:customStyle="1" w:styleId="cat-PassportDatagrp-34rplc-8">
    <w:name w:val="cat-PassportData grp-34 rplc-8"/>
    <w:basedOn w:val="DefaultParagraphFont"/>
  </w:style>
  <w:style w:type="character" w:customStyle="1" w:styleId="cat-UserDefinedgrp-49rplc-10">
    <w:name w:val="cat-UserDefined grp-49 rplc-10"/>
    <w:basedOn w:val="DefaultParagraphFont"/>
  </w:style>
  <w:style w:type="character" w:customStyle="1" w:styleId="cat-PassportDatagrp-35rplc-12">
    <w:name w:val="cat-PassportData grp-35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ExternalSystemDefinedgrp-47rplc-14">
    <w:name w:val="cat-ExternalSystemDefined grp-47 rplc-14"/>
    <w:basedOn w:val="DefaultParagraphFont"/>
  </w:style>
  <w:style w:type="character" w:customStyle="1" w:styleId="cat-UserDefinedgrp-50rplc-28">
    <w:name w:val="cat-UserDefined grp-50 rplc-28"/>
    <w:basedOn w:val="DefaultParagraphFont"/>
  </w:style>
  <w:style w:type="character" w:customStyle="1" w:styleId="cat-UserDefinedgrp-51rplc-57">
    <w:name w:val="cat-UserDefined grp-51 rplc-57"/>
    <w:basedOn w:val="DefaultParagraphFont"/>
  </w:style>
  <w:style w:type="character" w:customStyle="1" w:styleId="cat-UserDefinedgrp-52rplc-60">
    <w:name w:val="cat-UserDefined grp-52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